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smallCaps w:val="1"/>
          <w:sz w:val="30"/>
          <w:szCs w:val="30"/>
        </w:rPr>
      </w:pPr>
      <w:r>
        <w:rPr>
          <w:smallCaps w:val="1"/>
          <w:sz w:val="30"/>
          <w:szCs w:val="30"/>
          <w:rtl w:val="0"/>
          <w:lang w:val="es-ES_tradnl"/>
        </w:rPr>
        <w:t>Plantilla para Siete manuscritos en busca de su libro</w:t>
      </w:r>
    </w:p>
    <w:tbl>
      <w:tblPr>
        <w:tblW w:w="154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e0e0e0"/>
        <w:tblLayout w:type="fixed"/>
      </w:tblPr>
      <w:tblGrid>
        <w:gridCol w:w="2888"/>
        <w:gridCol w:w="8861"/>
        <w:gridCol w:w="3683"/>
      </w:tblGrid>
      <w:tr>
        <w:tblPrEx>
          <w:shd w:val="clear" w:color="auto" w:fill="e0e0e0"/>
        </w:tblPrEx>
        <w:trPr>
          <w:trHeight w:val="3100" w:hRule="atLeast"/>
        </w:trPr>
        <w:tc>
          <w:tcPr>
            <w:tcW w:type="dxa" w:w="28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5eb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Toma de notas durante la lectura compartida:</w:t>
            </w:r>
          </w:p>
        </w:tc>
        <w:tc>
          <w:tcPr>
            <w:tcW w:type="dxa" w:w="886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2f0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  <w:tc>
          <w:tcPr>
            <w:tcW w:type="dxa" w:w="368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2f0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797979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797979"/>
                  </w14:solidFill>
                </w14:textFill>
              </w:rPr>
              <w:t>Dudas</w:t>
            </w:r>
          </w:p>
        </w:tc>
      </w:tr>
      <w:tr>
        <w:tblPrEx>
          <w:shd w:val="clear" w:color="auto" w:fill="e0e0e0"/>
        </w:tblPrEx>
        <w:trPr>
          <w:trHeight w:val="1380" w:hRule="atLeast"/>
        </w:trPr>
        <w:tc>
          <w:tcPr>
            <w:tcW w:type="dxa" w:w="28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5eb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Resumen del fragmento:</w:t>
            </w:r>
          </w:p>
        </w:tc>
        <w:tc>
          <w:tcPr>
            <w:tcW w:type="dxa" w:w="12544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bf9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</w:tr>
      <w:tr>
        <w:tblPrEx>
          <w:shd w:val="clear" w:color="auto" w:fill="e0e0e0"/>
        </w:tblPrEx>
        <w:trPr>
          <w:trHeight w:val="900" w:hRule="atLeast"/>
        </w:trPr>
        <w:tc>
          <w:tcPr>
            <w:tcW w:type="dxa" w:w="28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5eb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Algo que os llama la atenci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n:</w:t>
            </w:r>
          </w:p>
        </w:tc>
        <w:tc>
          <w:tcPr>
            <w:tcW w:type="dxa" w:w="12544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2f0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</w:tr>
      <w:tr>
        <w:tblPrEx>
          <w:shd w:val="clear" w:color="auto" w:fill="e0e0e0"/>
        </w:tblPrEx>
        <w:trPr>
          <w:trHeight w:val="700" w:hRule="atLeast"/>
        </w:trPr>
        <w:tc>
          <w:tcPr>
            <w:tcW w:type="dxa" w:w="28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5eb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Obra a la que pertenece el fragmento:</w:t>
            </w:r>
          </w:p>
        </w:tc>
        <w:tc>
          <w:tcPr>
            <w:tcW w:type="dxa" w:w="12544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bf9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e0e0e0"/>
        </w:tblPrEx>
        <w:trPr>
          <w:trHeight w:val="2220" w:hRule="atLeast"/>
        </w:trPr>
        <w:tc>
          <w:tcPr>
            <w:tcW w:type="dxa" w:w="288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5eb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Informaci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n extra sobre el libro:</w:t>
            </w:r>
          </w:p>
        </w:tc>
        <w:tc>
          <w:tcPr>
            <w:tcW w:type="dxa" w:w="886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2f0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  <w:tc>
          <w:tcPr>
            <w:tcW w:type="dxa" w:w="368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2f0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797979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797979"/>
                  </w14:solidFill>
                </w14:textFill>
              </w:rPr>
              <w:t>Fuentes</w:t>
            </w:r>
          </w:p>
        </w:tc>
      </w:tr>
    </w:tbl>
    <w:p>
      <w:pPr>
        <w:pStyle w:val="Cuerpo"/>
      </w:pPr>
    </w:p>
    <w:sectPr>
      <w:headerReference w:type="default" r:id="rId4"/>
      <w:footerReference w:type="default" r:id="rId5"/>
      <w:pgSz w:w="16840" w:h="11900" w:orient="landscape"/>
      <w:pgMar w:top="1080" w:right="678" w:bottom="1080" w:left="709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rStyle w:val="Ninguno"/>
        <w:rFonts w:ascii="Arial" w:hAnsi="Arial"/>
        <w:sz w:val="16"/>
        <w:szCs w:val="16"/>
      </w:rPr>
    </w:pPr>
  </w:p>
  <w:p>
    <w:pPr>
      <w:pStyle w:val="header"/>
      <w:jc w:val="center"/>
      <w:rPr>
        <w:rStyle w:val="Ninguno"/>
        <w:rFonts w:ascii="Arial" w:hAnsi="Arial"/>
        <w:sz w:val="16"/>
        <w:szCs w:val="16"/>
      </w:rPr>
    </w:pPr>
  </w:p>
  <w:p>
    <w:pPr>
      <w:pStyle w:val="header"/>
      <w:jc w:val="center"/>
      <w:rPr>
        <w:rStyle w:val="Ninguno"/>
        <w:rFonts w:ascii="Arial" w:hAnsi="Arial"/>
        <w:sz w:val="16"/>
        <w:szCs w:val="16"/>
      </w:rPr>
    </w:pPr>
  </w:p>
  <w:p>
    <w:pPr>
      <w:pStyle w:val="header"/>
      <w:jc w:val="center"/>
      <w:rPr>
        <w:rStyle w:val="Ninguno"/>
        <w:rFonts w:ascii="Arial" w:cs="Arial" w:hAnsi="Arial" w:eastAsia="Arial"/>
        <w:sz w:val="16"/>
        <w:szCs w:val="16"/>
      </w:rPr>
    </w:pPr>
    <w:r>
      <w:rPr>
        <w:rStyle w:val="Ninguno"/>
        <w:rFonts w:ascii="Arial" w:hAnsi="Arial"/>
        <w:sz w:val="16"/>
        <w:szCs w:val="16"/>
        <w:rtl w:val="0"/>
        <w:lang w:val="es-ES_tradnl"/>
      </w:rPr>
      <w:t>Plantilla para Siete manuscritos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…</w:t>
    </w: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 de 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Á</w:t>
    </w:r>
    <w:r>
      <w:rPr>
        <w:rStyle w:val="Ninguno"/>
        <w:rFonts w:ascii="Arial" w:hAnsi="Arial"/>
        <w:sz w:val="16"/>
        <w:szCs w:val="16"/>
        <w:rtl w:val="0"/>
        <w:lang w:val="es-ES_tradnl"/>
      </w:rPr>
      <w:t>rea de Recursos Educativos Digitales (INTEF) se encuentra bajo una Licencia Creative Commons Atribuci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ó</w:t>
    </w:r>
    <w:r>
      <w:rPr>
        <w:rStyle w:val="Ninguno"/>
        <w:rFonts w:ascii="Arial" w:hAnsi="Arial"/>
        <w:sz w:val="16"/>
        <w:szCs w:val="16"/>
        <w:rtl w:val="0"/>
        <w:lang w:val="es-ES_tradnl"/>
      </w:rPr>
      <w:t>n-CompartirIgual 4.0 Espa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ñ</w:t>
    </w: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a. </w:t>
    </w:r>
  </w:p>
  <w:p>
    <w:pPr>
      <w:pStyle w:val="header"/>
      <w:jc w:val="center"/>
    </w:pPr>
    <w:r>
      <w:rPr>
        <w:rStyle w:val="Ninguno"/>
        <w:rFonts w:ascii="Arial" w:cs="Arial" w:hAnsi="Arial" w:eastAsia="Arial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7324725</wp:posOffset>
          </wp:positionH>
          <wp:positionV relativeFrom="page">
            <wp:posOffset>274938</wp:posOffset>
          </wp:positionV>
          <wp:extent cx="2926080" cy="526449"/>
          <wp:effectExtent l="0" t="0" r="0" b="0"/>
          <wp:wrapNone/>
          <wp:docPr id="1073741825" name="officeArt object" descr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18" descr="Imagen 1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4965065</wp:posOffset>
          </wp:positionH>
          <wp:positionV relativeFrom="page">
            <wp:posOffset>6940549</wp:posOffset>
          </wp:positionV>
          <wp:extent cx="781050" cy="273050"/>
          <wp:effectExtent l="0" t="0" r="0" b="0"/>
          <wp:wrapNone/>
          <wp:docPr id="1073741826" name="officeArt object" descr="by-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y-sa.png" descr="by-sa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rFonts w:ascii="Arial" w:hAnsi="Arial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